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0B5B" w14:textId="77777777" w:rsidR="005A6DE5" w:rsidRDefault="00000000">
      <w:pPr>
        <w:spacing w:before="70" w:line="335" w:lineRule="exact"/>
        <w:ind w:right="138"/>
        <w:jc w:val="center"/>
        <w:rPr>
          <w:b/>
          <w:sz w:val="30"/>
        </w:rPr>
      </w:pPr>
      <w:r>
        <w:rPr>
          <w:b/>
          <w:spacing w:val="-2"/>
          <w:sz w:val="30"/>
        </w:rPr>
        <w:t>КОММЕНТАРИЙ</w:t>
      </w:r>
    </w:p>
    <w:p w14:paraId="3EB2924D" w14:textId="11E5D7B1" w:rsidR="005A6DE5" w:rsidRDefault="00000000">
      <w:pPr>
        <w:ind w:left="535" w:firstLine="998"/>
        <w:rPr>
          <w:b/>
          <w:sz w:val="30"/>
        </w:rPr>
      </w:pPr>
      <w:r>
        <w:rPr>
          <w:b/>
          <w:sz w:val="30"/>
        </w:rPr>
        <w:t>к постановлению Министерства по налогам и сборам Республики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Беларусь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от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30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апреля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2025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г.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№</w:t>
      </w:r>
      <w:r w:rsidR="00C74B61">
        <w:rPr>
          <w:b/>
          <w:spacing w:val="-4"/>
          <w:sz w:val="30"/>
        </w:rPr>
        <w:t> </w:t>
      </w:r>
      <w:r>
        <w:rPr>
          <w:b/>
          <w:sz w:val="30"/>
        </w:rPr>
        <w:t>21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«Об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изменении</w:t>
      </w:r>
    </w:p>
    <w:p w14:paraId="63A3718E" w14:textId="70872E2B" w:rsidR="005A6DE5" w:rsidRDefault="00000000">
      <w:pPr>
        <w:ind w:left="1529" w:hanging="199"/>
        <w:rPr>
          <w:b/>
          <w:sz w:val="30"/>
        </w:rPr>
      </w:pPr>
      <w:r>
        <w:rPr>
          <w:b/>
          <w:sz w:val="30"/>
        </w:rPr>
        <w:t>постановления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Министерства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по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налогам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сборам Республики Беларусь от 26 апреля 2022 г. №</w:t>
      </w:r>
      <w:r w:rsidR="00C74B61">
        <w:rPr>
          <w:b/>
          <w:sz w:val="30"/>
        </w:rPr>
        <w:t> </w:t>
      </w:r>
      <w:r>
        <w:rPr>
          <w:b/>
          <w:sz w:val="30"/>
        </w:rPr>
        <w:t>17»</w:t>
      </w:r>
    </w:p>
    <w:p w14:paraId="10484FC5" w14:textId="1DABC90B" w:rsidR="005A6DE5" w:rsidRDefault="00000000">
      <w:pPr>
        <w:pStyle w:val="a3"/>
        <w:spacing w:before="336"/>
        <w:ind w:right="131"/>
      </w:pPr>
      <w:r>
        <w:t>Постановление Министерства по налогам и сборам Республики Беларусь от 30 апреля 2025 г. №</w:t>
      </w:r>
      <w:r w:rsidR="00C74B61">
        <w:t> </w:t>
      </w:r>
      <w:r>
        <w:t>21 «Об изменении постановления Министерства по налогам и сборам Республики Беларусь от 26 апреля 2022</w:t>
      </w:r>
      <w:r>
        <w:rPr>
          <w:spacing w:val="-1"/>
        </w:rPr>
        <w:t xml:space="preserve"> </w:t>
      </w:r>
      <w:r>
        <w:t>г. №</w:t>
      </w:r>
      <w:r w:rsidR="00C74B61">
        <w:t> </w:t>
      </w:r>
      <w:r>
        <w:t>17» (далее – Постановление №</w:t>
      </w:r>
      <w:r w:rsidR="00C74B61">
        <w:t> </w:t>
      </w:r>
      <w:r>
        <w:t>21) подготовлено в целях приведения постановления Министерства по налогам и сборам</w:t>
      </w:r>
      <w:r>
        <w:rPr>
          <w:spacing w:val="40"/>
        </w:rPr>
        <w:t xml:space="preserve"> </w:t>
      </w:r>
      <w:r>
        <w:t>Республики Беларусь от 26 апреля 2022</w:t>
      </w:r>
      <w:r>
        <w:rPr>
          <w:spacing w:val="-1"/>
        </w:rPr>
        <w:t xml:space="preserve"> </w:t>
      </w:r>
      <w:r>
        <w:t>г. №</w:t>
      </w:r>
      <w:r w:rsidR="00C74B61">
        <w:t> </w:t>
      </w:r>
      <w:r>
        <w:t>17 «О предоставлении сведений» (далее – Постановление №</w:t>
      </w:r>
      <w:r w:rsidR="00C74B61">
        <w:t> </w:t>
      </w:r>
      <w:r>
        <w:t xml:space="preserve">17) в соответствие с Законом </w:t>
      </w:r>
      <w:r>
        <w:rPr>
          <w:spacing w:val="-4"/>
        </w:rPr>
        <w:t>Республики</w:t>
      </w:r>
      <w:r>
        <w:rPr>
          <w:spacing w:val="-12"/>
        </w:rPr>
        <w:t xml:space="preserve"> </w:t>
      </w:r>
      <w:r>
        <w:rPr>
          <w:spacing w:val="-4"/>
        </w:rPr>
        <w:t>Беларусь</w:t>
      </w:r>
      <w:r>
        <w:rPr>
          <w:spacing w:val="-12"/>
        </w:rPr>
        <w:t xml:space="preserve"> </w:t>
      </w:r>
      <w:r>
        <w:rPr>
          <w:spacing w:val="-4"/>
        </w:rPr>
        <w:t>от</w:t>
      </w:r>
      <w:r>
        <w:rPr>
          <w:spacing w:val="-12"/>
        </w:rPr>
        <w:t xml:space="preserve"> </w:t>
      </w:r>
      <w:r>
        <w:rPr>
          <w:spacing w:val="-4"/>
        </w:rPr>
        <w:t>13</w:t>
      </w:r>
      <w:r>
        <w:rPr>
          <w:spacing w:val="-12"/>
        </w:rPr>
        <w:t xml:space="preserve"> </w:t>
      </w:r>
      <w:r>
        <w:rPr>
          <w:spacing w:val="-4"/>
        </w:rPr>
        <w:t>декабря</w:t>
      </w:r>
      <w:r>
        <w:rPr>
          <w:spacing w:val="-12"/>
        </w:rPr>
        <w:t xml:space="preserve"> </w:t>
      </w:r>
      <w:r>
        <w:rPr>
          <w:spacing w:val="-4"/>
        </w:rPr>
        <w:t>2024</w:t>
      </w:r>
      <w:r>
        <w:rPr>
          <w:spacing w:val="-12"/>
        </w:rPr>
        <w:t xml:space="preserve"> </w:t>
      </w:r>
      <w:r>
        <w:rPr>
          <w:spacing w:val="-4"/>
        </w:rPr>
        <w:t>г.</w:t>
      </w:r>
      <w:r>
        <w:rPr>
          <w:spacing w:val="-12"/>
        </w:rPr>
        <w:t xml:space="preserve"> </w:t>
      </w:r>
      <w:r>
        <w:rPr>
          <w:spacing w:val="-4"/>
        </w:rPr>
        <w:t>№</w:t>
      </w:r>
      <w:r w:rsidR="00C74B61">
        <w:rPr>
          <w:spacing w:val="-12"/>
        </w:rPr>
        <w:t> </w:t>
      </w:r>
      <w:r>
        <w:rPr>
          <w:spacing w:val="-4"/>
        </w:rPr>
        <w:t>47-З</w:t>
      </w:r>
      <w:r>
        <w:rPr>
          <w:spacing w:val="-12"/>
        </w:rPr>
        <w:t xml:space="preserve"> </w:t>
      </w:r>
      <w:r>
        <w:rPr>
          <w:spacing w:val="-4"/>
        </w:rPr>
        <w:t>«Об</w:t>
      </w:r>
      <w:r>
        <w:rPr>
          <w:spacing w:val="-12"/>
        </w:rPr>
        <w:t xml:space="preserve"> </w:t>
      </w:r>
      <w:r>
        <w:rPr>
          <w:spacing w:val="-4"/>
        </w:rPr>
        <w:t>изменении</w:t>
      </w:r>
      <w:r>
        <w:rPr>
          <w:spacing w:val="-12"/>
        </w:rPr>
        <w:t xml:space="preserve"> </w:t>
      </w:r>
      <w:r>
        <w:rPr>
          <w:spacing w:val="-4"/>
        </w:rPr>
        <w:t>законов</w:t>
      </w:r>
      <w:r>
        <w:t>».</w:t>
      </w:r>
    </w:p>
    <w:p w14:paraId="412903B8" w14:textId="590268DC" w:rsidR="005A6DE5" w:rsidRDefault="00000000">
      <w:pPr>
        <w:pStyle w:val="a3"/>
        <w:ind w:right="144" w:firstLine="708"/>
      </w:pPr>
      <w:r>
        <w:t>Так, Постановление №</w:t>
      </w:r>
      <w:r w:rsidR="00C74B61">
        <w:rPr>
          <w:spacing w:val="-4"/>
        </w:rPr>
        <w:t> </w:t>
      </w:r>
      <w:r>
        <w:t>21 направлено на приведение абзаца третьего подпункта 1.1 пункта 1 Постановления №</w:t>
      </w:r>
      <w:r w:rsidR="00C74B61">
        <w:rPr>
          <w:spacing w:val="-2"/>
        </w:rPr>
        <w:t> </w:t>
      </w:r>
      <w:r>
        <w:t xml:space="preserve">17, а также приложения 2 к </w:t>
      </w:r>
      <w:r w:rsidR="00C74B61">
        <w:t>П</w:t>
      </w:r>
      <w:r>
        <w:t>остановлению</w:t>
      </w:r>
      <w:r w:rsidR="00C46CA2">
        <w:t xml:space="preserve"> №</w:t>
      </w:r>
      <w:r w:rsidR="00C46CA2">
        <w:rPr>
          <w:spacing w:val="-2"/>
        </w:rPr>
        <w:t> </w:t>
      </w:r>
      <w:r w:rsidR="00C46CA2">
        <w:t>17</w:t>
      </w:r>
      <w:r>
        <w:t>, устанавливающего форму предоставления сведений о земельных участках республиканской организацией по государственной регистрации недвижимого имущества, прав на него и сделок с ним в Министерство по налогам и сборам для исчисления земельного налога физическим лицам с использованием коэффициента 3,</w:t>
      </w:r>
      <w:r>
        <w:rPr>
          <w:spacing w:val="40"/>
        </w:rPr>
        <w:t xml:space="preserve"> </w:t>
      </w:r>
      <w:r>
        <w:t>в соответствие с абзацем третьим пункта 21 статьи 243 Налогового кодекса Республики Беларусь.</w:t>
      </w:r>
    </w:p>
    <w:p w14:paraId="5D808ACD" w14:textId="4E0060E8" w:rsidR="005A6DE5" w:rsidRDefault="00000000">
      <w:pPr>
        <w:pStyle w:val="a3"/>
        <w:ind w:right="143"/>
      </w:pPr>
      <w:r>
        <w:t>В целях расширенной идентификации физических лиц</w:t>
      </w:r>
      <w:r w:rsidR="00C46CA2">
        <w:t xml:space="preserve"> – </w:t>
      </w:r>
      <w:r>
        <w:t>плательщиков земельного налога подстрочно</w:t>
      </w:r>
      <w:r w:rsidR="00C46CA2">
        <w:t>е</w:t>
      </w:r>
      <w:r>
        <w:t xml:space="preserve"> примечания 3 к приложению 2 </w:t>
      </w:r>
      <w:r w:rsidR="00C74B61">
        <w:t>П</w:t>
      </w:r>
      <w:r>
        <w:t>остановления №</w:t>
      </w:r>
      <w:r w:rsidR="00C74B61">
        <w:t> </w:t>
      </w:r>
      <w:r>
        <w:t>17 скорректирован</w:t>
      </w:r>
      <w:r w:rsidR="00C46CA2">
        <w:t>о</w:t>
      </w:r>
      <w:r>
        <w:t>.</w:t>
      </w:r>
    </w:p>
    <w:p w14:paraId="2759B5F6" w14:textId="77777777" w:rsidR="005A6DE5" w:rsidRDefault="005A6DE5">
      <w:pPr>
        <w:pStyle w:val="a3"/>
        <w:spacing w:before="344"/>
        <w:ind w:firstLine="0"/>
        <w:jc w:val="left"/>
      </w:pPr>
    </w:p>
    <w:p w14:paraId="37A66FE4" w14:textId="77777777" w:rsidR="005A6DE5" w:rsidRDefault="00000000">
      <w:pPr>
        <w:spacing w:before="1"/>
        <w:ind w:left="5245"/>
        <w:rPr>
          <w:i/>
          <w:sz w:val="26"/>
        </w:rPr>
      </w:pPr>
      <w:r>
        <w:rPr>
          <w:i/>
          <w:sz w:val="26"/>
        </w:rPr>
        <w:t>Главное управление налогообложения физических лиц Министерства по налогам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сборам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Республики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Беларусь</w:t>
      </w:r>
    </w:p>
    <w:sectPr w:rsidR="005A6DE5">
      <w:type w:val="continuous"/>
      <w:pgSz w:w="11910" w:h="16840"/>
      <w:pgMar w:top="96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E5"/>
    <w:rsid w:val="003057E0"/>
    <w:rsid w:val="005A6B19"/>
    <w:rsid w:val="005A6DE5"/>
    <w:rsid w:val="00C46CA2"/>
    <w:rsid w:val="00C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3621"/>
  <w15:docId w15:val="{3C737AC8-85D4-4935-98BC-92E47E8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9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t.lappo</dc:creator>
  <cp:lastModifiedBy>Терешков Денис Сергеевич</cp:lastModifiedBy>
  <cp:revision>2</cp:revision>
  <dcterms:created xsi:type="dcterms:W3CDTF">2025-05-27T13:34:00Z</dcterms:created>
  <dcterms:modified xsi:type="dcterms:W3CDTF">2025-05-27T13:34:00Z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r7-office/2025.1.1.749</vt:lpwstr>
  </property>
  <property fmtid="{D5CDD505-2E9C-101B-9397-08002B2CF9AE}" pid="4" name="LastSaved">
    <vt:filetime>2025-05-26T00:00:00Z</vt:filetime>
  </property>
  <property fmtid="{D5CDD505-2E9C-101B-9397-08002B2CF9AE}" pid="5" name="Producer">
    <vt:lpwstr>r7-office/2025.1.1.749</vt:lpwstr>
  </property>
</Properties>
</file>